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2C80" w14:textId="72CBB309" w:rsidR="00CA1F13" w:rsidRPr="005C2E69" w:rsidRDefault="004D7A48" w:rsidP="004476B3">
      <w:pPr>
        <w:pStyle w:val="Titre1"/>
      </w:pPr>
      <w:r w:rsidRPr="005C2E69">
        <w:t>Court Challenges Program – Official Language</w:t>
      </w:r>
      <w:r w:rsidR="008A3308">
        <w:t xml:space="preserve"> Rights</w:t>
      </w:r>
      <w:r w:rsidR="004476B3">
        <w:br/>
      </w:r>
      <w:r w:rsidR="00B049F5" w:rsidRPr="005C2E69">
        <w:t xml:space="preserve">Application Form </w:t>
      </w:r>
      <w:r w:rsidR="00942785">
        <w:t>for Extraordinary Funding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57D37" w:rsidRPr="00884FE0" w14:paraId="17F08B51" w14:textId="77777777" w:rsidTr="00195192">
        <w:tc>
          <w:tcPr>
            <w:tcW w:w="3823" w:type="dxa"/>
          </w:tcPr>
          <w:p w14:paraId="6AB8148B" w14:textId="447A8A7D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Name of funding</w:t>
            </w:r>
            <w:r w:rsidR="009B1FC8" w:rsidRPr="00884FE0">
              <w:rPr>
                <w:rFonts w:cstheme="minorHAnsi"/>
                <w:b/>
                <w:sz w:val="24"/>
                <w:szCs w:val="24"/>
              </w:rPr>
              <w:t xml:space="preserve"> Recipient</w:t>
            </w:r>
            <w:r w:rsidRPr="00884FE0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2F9103C" w14:textId="77777777" w:rsidR="00657D37" w:rsidRPr="00884FE0" w:rsidRDefault="00657D37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942785" w:rsidRPr="00884FE0" w14:paraId="63D14B9A" w14:textId="77777777" w:rsidTr="00195192">
        <w:tc>
          <w:tcPr>
            <w:tcW w:w="3823" w:type="dxa"/>
          </w:tcPr>
          <w:p w14:paraId="7E1EA723" w14:textId="786E6E94" w:rsidR="00942785" w:rsidRPr="00884FE0" w:rsidRDefault="00942785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CCP File Number:</w:t>
            </w:r>
          </w:p>
        </w:tc>
        <w:tc>
          <w:tcPr>
            <w:tcW w:w="6804" w:type="dxa"/>
          </w:tcPr>
          <w:p w14:paraId="78FED8D5" w14:textId="77777777" w:rsidR="00942785" w:rsidRPr="00884FE0" w:rsidRDefault="00942785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942785" w:rsidRPr="00884FE0" w14:paraId="4E7F2CB0" w14:textId="77777777" w:rsidTr="00195192">
        <w:tc>
          <w:tcPr>
            <w:tcW w:w="3823" w:type="dxa"/>
          </w:tcPr>
          <w:p w14:paraId="5143FF62" w14:textId="4EE7ABE7" w:rsidR="00942785" w:rsidRPr="00884FE0" w:rsidRDefault="00942785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Name of Court and File Number:</w:t>
            </w:r>
          </w:p>
        </w:tc>
        <w:tc>
          <w:tcPr>
            <w:tcW w:w="6804" w:type="dxa"/>
          </w:tcPr>
          <w:p w14:paraId="38A935BC" w14:textId="7169FEA5" w:rsidR="00942785" w:rsidRPr="00884FE0" w:rsidRDefault="00942785" w:rsidP="00195192">
            <w:pPr>
              <w:tabs>
                <w:tab w:val="left" w:pos="1125"/>
              </w:tabs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195192" w:rsidRPr="00884FE0" w14:paraId="25BDA2A7" w14:textId="77777777" w:rsidTr="00195192">
        <w:tc>
          <w:tcPr>
            <w:tcW w:w="3823" w:type="dxa"/>
          </w:tcPr>
          <w:p w14:paraId="50BB65A5" w14:textId="754AA761" w:rsidR="00195192" w:rsidRPr="00884FE0" w:rsidRDefault="00195192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Total CCP funding awarded to date:</w:t>
            </w:r>
          </w:p>
        </w:tc>
        <w:tc>
          <w:tcPr>
            <w:tcW w:w="6804" w:type="dxa"/>
          </w:tcPr>
          <w:p w14:paraId="403754D1" w14:textId="77777777" w:rsidR="00195192" w:rsidRPr="00884FE0" w:rsidRDefault="00195192" w:rsidP="00195192">
            <w:pPr>
              <w:tabs>
                <w:tab w:val="left" w:pos="1125"/>
              </w:tabs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3B30282F" w14:textId="2BE3A994" w:rsidR="00657D37" w:rsidRPr="00884FE0" w:rsidRDefault="009B1FC8" w:rsidP="00884FE0">
      <w:pPr>
        <w:spacing w:before="240"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Recipient</w:t>
      </w:r>
      <w:r w:rsidR="00657D37" w:rsidRPr="00884FE0">
        <w:rPr>
          <w:rFonts w:cstheme="minorHAnsi"/>
          <w:b/>
          <w:sz w:val="24"/>
          <w:szCs w:val="24"/>
        </w:rPr>
        <w:t>’s contact information: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57D37" w:rsidRPr="00884FE0" w14:paraId="08041937" w14:textId="77777777" w:rsidTr="00195192">
        <w:tc>
          <w:tcPr>
            <w:tcW w:w="3823" w:type="dxa"/>
          </w:tcPr>
          <w:p w14:paraId="41826D24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6804" w:type="dxa"/>
          </w:tcPr>
          <w:p w14:paraId="43A1D54B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32808892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7D37" w:rsidRPr="00884FE0" w14:paraId="5B8047D6" w14:textId="77777777" w:rsidTr="00195192">
        <w:tc>
          <w:tcPr>
            <w:tcW w:w="3823" w:type="dxa"/>
          </w:tcPr>
          <w:p w14:paraId="20481418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6804" w:type="dxa"/>
          </w:tcPr>
          <w:p w14:paraId="0837B0A4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7D37" w:rsidRPr="00884FE0" w14:paraId="36016C4B" w14:textId="77777777" w:rsidTr="00195192">
        <w:tc>
          <w:tcPr>
            <w:tcW w:w="3823" w:type="dxa"/>
          </w:tcPr>
          <w:p w14:paraId="6350C8C9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 xml:space="preserve">Email address: </w:t>
            </w:r>
          </w:p>
        </w:tc>
        <w:tc>
          <w:tcPr>
            <w:tcW w:w="6804" w:type="dxa"/>
          </w:tcPr>
          <w:p w14:paraId="2D33C460" w14:textId="77777777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9B1FC8" w:rsidRPr="00884FE0" w14:paraId="3A77A1C8" w14:textId="77777777" w:rsidTr="00195192">
        <w:tc>
          <w:tcPr>
            <w:tcW w:w="3823" w:type="dxa"/>
          </w:tcPr>
          <w:p w14:paraId="524ED7FB" w14:textId="29E47801" w:rsidR="009B1FC8" w:rsidRPr="00884FE0" w:rsidRDefault="009B1FC8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eastAsia="Times New Roman" w:cstheme="minorHAnsi"/>
                <w:sz w:val="24"/>
                <w:szCs w:val="24"/>
                <w:lang w:eastAsia="en-CA"/>
              </w:rPr>
              <w:t>Pronouns to be used for communications (optional):</w:t>
            </w:r>
          </w:p>
        </w:tc>
        <w:tc>
          <w:tcPr>
            <w:tcW w:w="6804" w:type="dxa"/>
          </w:tcPr>
          <w:p w14:paraId="35C0A49B" w14:textId="77777777" w:rsidR="009B1FC8" w:rsidRPr="00884FE0" w:rsidRDefault="009B1FC8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4BBF5AB4" w14:textId="57ED62A3" w:rsidR="009B1FC8" w:rsidRPr="00884FE0" w:rsidRDefault="009B1FC8" w:rsidP="000D5F3F">
      <w:pPr>
        <w:spacing w:before="240" w:after="0"/>
        <w:rPr>
          <w:rFonts w:cstheme="minorHAnsi"/>
          <w:b/>
          <w:bCs/>
          <w:sz w:val="24"/>
          <w:szCs w:val="24"/>
        </w:rPr>
      </w:pPr>
      <w:r w:rsidRPr="00884FE0">
        <w:rPr>
          <w:rFonts w:cstheme="minorHAnsi"/>
          <w:b/>
          <w:bCs/>
          <w:sz w:val="24"/>
          <w:szCs w:val="24"/>
        </w:rPr>
        <w:t>Lawyer’s contact information: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9B1FC8" w:rsidRPr="00884FE0" w14:paraId="0E217ABF" w14:textId="77777777" w:rsidTr="00C043FC">
        <w:tc>
          <w:tcPr>
            <w:tcW w:w="3823" w:type="dxa"/>
          </w:tcPr>
          <w:p w14:paraId="4ECD5F68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6804" w:type="dxa"/>
          </w:tcPr>
          <w:p w14:paraId="37D1FE9C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9B1FC8" w:rsidRPr="00884FE0" w14:paraId="3FE2274F" w14:textId="77777777" w:rsidTr="00C043FC">
        <w:tc>
          <w:tcPr>
            <w:tcW w:w="3823" w:type="dxa"/>
          </w:tcPr>
          <w:p w14:paraId="356E9D39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>Address:</w:t>
            </w:r>
          </w:p>
          <w:p w14:paraId="6F925125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B3FF68B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9B1FC8" w:rsidRPr="00884FE0" w14:paraId="056D7248" w14:textId="77777777" w:rsidTr="00C043FC">
        <w:tc>
          <w:tcPr>
            <w:tcW w:w="3823" w:type="dxa"/>
          </w:tcPr>
          <w:p w14:paraId="620AE25B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6804" w:type="dxa"/>
          </w:tcPr>
          <w:p w14:paraId="569AA309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9B1FC8" w:rsidRPr="00884FE0" w14:paraId="18C85440" w14:textId="77777777" w:rsidTr="00C043FC">
        <w:tc>
          <w:tcPr>
            <w:tcW w:w="3823" w:type="dxa"/>
          </w:tcPr>
          <w:p w14:paraId="52C5D7BF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6804" w:type="dxa"/>
          </w:tcPr>
          <w:p w14:paraId="0AF29EF2" w14:textId="77777777" w:rsidR="009B1FC8" w:rsidRPr="00884FE0" w:rsidRDefault="009B1FC8" w:rsidP="00C043F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2B3C4C2D" w14:textId="77777777" w:rsidR="00942785" w:rsidRPr="00884FE0" w:rsidRDefault="00942785" w:rsidP="008A330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657D37" w:rsidRPr="00884FE0" w14:paraId="5F2F1212" w14:textId="77777777" w:rsidTr="008A3308">
        <w:tc>
          <w:tcPr>
            <w:tcW w:w="4248" w:type="dxa"/>
          </w:tcPr>
          <w:p w14:paraId="0E7BC003" w14:textId="0BF608DA" w:rsidR="00657D37" w:rsidRPr="00884FE0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Date of submission</w:t>
            </w:r>
            <w:r w:rsidR="00195192" w:rsidRPr="00884FE0">
              <w:rPr>
                <w:rFonts w:cstheme="minorHAnsi"/>
                <w:b/>
                <w:sz w:val="24"/>
                <w:szCs w:val="24"/>
              </w:rPr>
              <w:t xml:space="preserve"> of this application</w:t>
            </w:r>
            <w:r w:rsidRPr="00884FE0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14:paraId="3C81EB5D" w14:textId="77777777" w:rsidR="00657D37" w:rsidRPr="00884FE0" w:rsidRDefault="00657D37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195192" w:rsidRPr="00884FE0" w14:paraId="5C1A4D62" w14:textId="77777777" w:rsidTr="008A3308">
        <w:tc>
          <w:tcPr>
            <w:tcW w:w="4248" w:type="dxa"/>
          </w:tcPr>
          <w:p w14:paraId="0D862EF7" w14:textId="77777777" w:rsidR="00195192" w:rsidRPr="00884FE0" w:rsidRDefault="00195192" w:rsidP="00970E7F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Date of submission of the most recent progress report to the CCP:</w:t>
            </w:r>
          </w:p>
        </w:tc>
        <w:tc>
          <w:tcPr>
            <w:tcW w:w="6379" w:type="dxa"/>
          </w:tcPr>
          <w:p w14:paraId="6FC46317" w14:textId="77777777" w:rsidR="00195192" w:rsidRPr="00884FE0" w:rsidRDefault="00195192" w:rsidP="00970E7F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195192" w:rsidRPr="00884FE0" w14:paraId="1036A132" w14:textId="77777777" w:rsidTr="008A3308">
        <w:tc>
          <w:tcPr>
            <w:tcW w:w="4248" w:type="dxa"/>
          </w:tcPr>
          <w:p w14:paraId="78179552" w14:textId="77777777" w:rsidR="00195192" w:rsidRPr="00884FE0" w:rsidRDefault="00195192" w:rsidP="00970E7F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Date of submission of the most recent disbursement request to the CCP:</w:t>
            </w:r>
          </w:p>
        </w:tc>
        <w:tc>
          <w:tcPr>
            <w:tcW w:w="6379" w:type="dxa"/>
          </w:tcPr>
          <w:p w14:paraId="3BC85A22" w14:textId="77777777" w:rsidR="00195192" w:rsidRPr="00884FE0" w:rsidRDefault="00195192" w:rsidP="00970E7F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7E2FD0E2" w14:textId="627FFFB0" w:rsidR="00942785" w:rsidRPr="00884FE0" w:rsidRDefault="00942785" w:rsidP="00646F30">
      <w:pPr>
        <w:spacing w:before="240"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To apply for extraordinary funding, expenses incurred in the file</w:t>
      </w:r>
      <w:r w:rsidR="00667AD3" w:rsidRPr="00884FE0">
        <w:rPr>
          <w:rFonts w:cstheme="minorHAnsi"/>
          <w:b/>
          <w:sz w:val="24"/>
          <w:szCs w:val="24"/>
        </w:rPr>
        <w:t xml:space="preserve"> by the funding Recipient</w:t>
      </w:r>
      <w:r w:rsidRPr="00884FE0">
        <w:rPr>
          <w:rFonts w:cstheme="minorHAnsi"/>
          <w:b/>
          <w:sz w:val="24"/>
          <w:szCs w:val="24"/>
        </w:rPr>
        <w:t xml:space="preserve"> and approved by the CCP must have reached or exceeded $100,000</w:t>
      </w:r>
      <w:r w:rsidR="00A02F7D">
        <w:rPr>
          <w:rFonts w:cstheme="minorHAnsi"/>
          <w:b/>
          <w:sz w:val="24"/>
          <w:szCs w:val="24"/>
        </w:rPr>
        <w:t xml:space="preserve"> (Litigation – Trial/First Instance) or $40,000 (Appeal)</w:t>
      </w:r>
      <w:r w:rsidRPr="00884FE0">
        <w:rPr>
          <w:rFonts w:cstheme="minorHAnsi"/>
          <w:b/>
          <w:sz w:val="24"/>
          <w:szCs w:val="24"/>
        </w:rPr>
        <w:t>.</w:t>
      </w:r>
    </w:p>
    <w:p w14:paraId="59EF058B" w14:textId="4F304CE7" w:rsidR="00942785" w:rsidRPr="00883E31" w:rsidRDefault="00000000" w:rsidP="00883E31">
      <w:pPr>
        <w:spacing w:before="240"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785" w:rsidRPr="00883E3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42785" w:rsidRPr="00883E31">
        <w:rPr>
          <w:rFonts w:cstheme="minorHAnsi"/>
          <w:sz w:val="24"/>
          <w:szCs w:val="24"/>
        </w:rPr>
        <w:t xml:space="preserve">  I confirm that the approved expenses in this file have reached $100,000</w:t>
      </w:r>
      <w:r w:rsidR="0087130B" w:rsidRPr="00883E31">
        <w:rPr>
          <w:rFonts w:cstheme="minorHAnsi"/>
          <w:sz w:val="24"/>
          <w:szCs w:val="24"/>
        </w:rPr>
        <w:t xml:space="preserve"> (Litigation </w:t>
      </w:r>
      <w:r w:rsidR="0087130B" w:rsidRPr="00883E31">
        <w:rPr>
          <w:sz w:val="24"/>
          <w:szCs w:val="24"/>
        </w:rPr>
        <w:t>–</w:t>
      </w:r>
      <w:r w:rsidR="00BF1075" w:rsidRPr="00883E31">
        <w:rPr>
          <w:sz w:val="24"/>
          <w:szCs w:val="24"/>
        </w:rPr>
        <w:t xml:space="preserve"> Trial/First Instance) or $40,000 (Appeal).  </w:t>
      </w:r>
    </w:p>
    <w:p w14:paraId="5377BAEB" w14:textId="226E8F35" w:rsidR="00214E40" w:rsidRPr="00884FE0" w:rsidRDefault="00214E40" w:rsidP="00942785">
      <w:pPr>
        <w:jc w:val="both"/>
        <w:rPr>
          <w:rFonts w:cstheme="minorHAnsi"/>
          <w:color w:val="221E1F"/>
          <w:sz w:val="24"/>
          <w:szCs w:val="24"/>
        </w:rPr>
      </w:pPr>
      <w:r w:rsidRPr="00884FE0">
        <w:rPr>
          <w:rFonts w:cstheme="minorHAnsi"/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46F30" w14:paraId="3591213B" w14:textId="77777777" w:rsidTr="00343B83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B1E95" w14:textId="58E4CE32" w:rsidR="00646F30" w:rsidRDefault="00B55283" w:rsidP="00B55283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  <w:r w:rsidRPr="00884FE0">
              <w:rPr>
                <w:rFonts w:cstheme="minorHAnsi"/>
                <w:b/>
                <w:color w:val="211E1F"/>
                <w:sz w:val="24"/>
                <w:szCs w:val="24"/>
              </w:rPr>
              <w:lastRenderedPageBreak/>
              <w:t xml:space="preserve">Describe the exceptional circumstances that have resulted in this request for extraordinary funding. Exceptional circumstances refer to extraordinary and unexpected steps that have arisen </w:t>
            </w:r>
            <w:proofErr w:type="gramStart"/>
            <w:r w:rsidRPr="00884FE0">
              <w:rPr>
                <w:rFonts w:cstheme="minorHAnsi"/>
                <w:b/>
                <w:color w:val="211E1F"/>
                <w:sz w:val="24"/>
                <w:szCs w:val="24"/>
              </w:rPr>
              <w:t>in the course of</w:t>
            </w:r>
            <w:proofErr w:type="gramEnd"/>
            <w:r w:rsidRPr="00884FE0">
              <w:rPr>
                <w:rFonts w:cstheme="minorHAnsi"/>
                <w:b/>
                <w:color w:val="211E1F"/>
                <w:sz w:val="24"/>
                <w:szCs w:val="24"/>
              </w:rPr>
              <w:t xml:space="preserve"> litigation. </w:t>
            </w:r>
          </w:p>
        </w:tc>
      </w:tr>
      <w:tr w:rsidR="00646F30" w14:paraId="7D32893D" w14:textId="77777777" w:rsidTr="00343B83">
        <w:trPr>
          <w:trHeight w:val="5369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1BB4ABE1" w14:textId="77777777" w:rsidR="00646F30" w:rsidRDefault="00646F30" w:rsidP="00646F30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</w:p>
        </w:tc>
      </w:tr>
      <w:tr w:rsidR="00646F30" w14:paraId="0B034C8F" w14:textId="77777777" w:rsidTr="00343B83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7D356" w14:textId="618BF58B" w:rsidR="00646F30" w:rsidRDefault="00B55283" w:rsidP="00B55283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  <w:r w:rsidRPr="00884FE0">
              <w:rPr>
                <w:rFonts w:cstheme="minorHAnsi"/>
                <w:b/>
                <w:color w:val="211E1F"/>
                <w:sz w:val="24"/>
                <w:szCs w:val="24"/>
              </w:rPr>
              <w:t>Explain why extraordinary funding is required for the funded matter to be pursued for the purposes for which it was funded (e.g. to reach a hearing on the merits on the</w:t>
            </w:r>
            <w:r w:rsidRPr="00884FE0">
              <w:rPr>
                <w:rFonts w:cstheme="minorHAnsi"/>
                <w:b/>
                <w:i/>
                <w:iCs/>
                <w:color w:val="211E1F"/>
                <w:sz w:val="24"/>
                <w:szCs w:val="24"/>
              </w:rPr>
              <w:t xml:space="preserve"> Charter</w:t>
            </w:r>
            <w:r w:rsidRPr="00884FE0">
              <w:rPr>
                <w:rFonts w:cstheme="minorHAnsi"/>
                <w:b/>
                <w:color w:val="211E1F"/>
                <w:sz w:val="24"/>
                <w:szCs w:val="24"/>
              </w:rPr>
              <w:t xml:space="preserve"> issues).</w:t>
            </w:r>
          </w:p>
        </w:tc>
      </w:tr>
      <w:tr w:rsidR="00646F30" w14:paraId="4EAEC0B1" w14:textId="77777777" w:rsidTr="00343B83">
        <w:trPr>
          <w:trHeight w:val="5696"/>
        </w:trPr>
        <w:tc>
          <w:tcPr>
            <w:tcW w:w="10621" w:type="dxa"/>
            <w:tcBorders>
              <w:top w:val="single" w:sz="4" w:space="0" w:color="auto"/>
            </w:tcBorders>
          </w:tcPr>
          <w:p w14:paraId="189CB3E9" w14:textId="77777777" w:rsidR="00646F30" w:rsidRDefault="00646F30" w:rsidP="00646F30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</w:p>
        </w:tc>
      </w:tr>
    </w:tbl>
    <w:p w14:paraId="1BB62C6D" w14:textId="5B2F7D0C" w:rsidR="00E86ED2" w:rsidRPr="00884FE0" w:rsidRDefault="00E86ED2" w:rsidP="00370C7D">
      <w:pPr>
        <w:jc w:val="both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br w:type="page"/>
      </w:r>
    </w:p>
    <w:p w14:paraId="7E519F8E" w14:textId="3B3FED7D" w:rsidR="00523108" w:rsidRPr="00884FE0" w:rsidRDefault="00523108" w:rsidP="00533DA6">
      <w:pPr>
        <w:pStyle w:val="Titre1"/>
        <w:spacing w:after="360"/>
        <w:rPr>
          <w:rFonts w:eastAsia="Calibri"/>
          <w:lang w:val="en-US"/>
        </w:rPr>
      </w:pPr>
      <w:r w:rsidRPr="00884FE0">
        <w:rPr>
          <w:rFonts w:eastAsia="Calibri"/>
          <w:lang w:val="en-US"/>
        </w:rPr>
        <w:lastRenderedPageBreak/>
        <w:t xml:space="preserve">Budget Form – </w:t>
      </w:r>
      <w:r w:rsidR="00B70F37" w:rsidRPr="00884FE0">
        <w:rPr>
          <w:rFonts w:eastAsia="Calibri"/>
          <w:lang w:val="en-US"/>
        </w:rPr>
        <w:t>Extraordinary Funding</w:t>
      </w:r>
    </w:p>
    <w:p w14:paraId="2AEABD6B" w14:textId="7C44C8BA" w:rsidR="00195192" w:rsidRPr="00884FE0" w:rsidRDefault="00195192" w:rsidP="00970E7F">
      <w:pPr>
        <w:spacing w:before="360" w:after="0"/>
        <w:jc w:val="both"/>
        <w:rPr>
          <w:rFonts w:eastAsia="Calibri" w:cstheme="minorHAnsi"/>
          <w:b/>
          <w:sz w:val="24"/>
          <w:szCs w:val="24"/>
          <w:lang w:val="en-US"/>
        </w:rPr>
      </w:pPr>
      <w:r w:rsidRPr="00884FE0">
        <w:rPr>
          <w:rFonts w:eastAsia="Calibri" w:cstheme="minorHAnsi"/>
          <w:b/>
          <w:sz w:val="24"/>
          <w:szCs w:val="24"/>
          <w:lang w:val="en-US"/>
        </w:rPr>
        <w:t>Please note that this Budget Form is mandatory for all applicants. The Expert Panel will not consider applications that do not include a completed Budget Form.</w:t>
      </w:r>
    </w:p>
    <w:p w14:paraId="763C5BAB" w14:textId="77777777" w:rsidR="009B1FC8" w:rsidRPr="00884FE0" w:rsidRDefault="009B1FC8" w:rsidP="009B1FC8">
      <w:pPr>
        <w:spacing w:before="240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884FE0">
        <w:rPr>
          <w:rFonts w:eastAsia="Calibri" w:cstheme="minorHAnsi"/>
          <w:bCs/>
          <w:sz w:val="24"/>
          <w:szCs w:val="24"/>
          <w:lang w:val="en-US"/>
        </w:rPr>
        <w:t xml:space="preserve">As </w:t>
      </w:r>
      <w:proofErr w:type="gramStart"/>
      <w:r w:rsidRPr="00884FE0">
        <w:rPr>
          <w:rFonts w:eastAsia="Calibri" w:cstheme="minorHAnsi"/>
          <w:bCs/>
          <w:sz w:val="24"/>
          <w:szCs w:val="24"/>
          <w:lang w:val="en-US"/>
        </w:rPr>
        <w:t>best</w:t>
      </w:r>
      <w:proofErr w:type="gramEnd"/>
      <w:r w:rsidRPr="00884FE0">
        <w:rPr>
          <w:rFonts w:eastAsia="Calibri" w:cstheme="minorHAnsi"/>
          <w:bCs/>
          <w:sz w:val="24"/>
          <w:szCs w:val="24"/>
          <w:lang w:val="en-US"/>
        </w:rPr>
        <w:t xml:space="preserve"> you can, in the first column, please list the </w:t>
      </w:r>
      <w:r w:rsidRPr="00884FE0">
        <w:rPr>
          <w:rFonts w:eastAsia="Calibri" w:cstheme="minorHAnsi"/>
          <w:bCs/>
          <w:sz w:val="24"/>
          <w:szCs w:val="24"/>
          <w:u w:val="single"/>
          <w:lang w:val="en-US"/>
        </w:rPr>
        <w:t xml:space="preserve">current </w:t>
      </w:r>
      <w:proofErr w:type="gramStart"/>
      <w:r w:rsidRPr="00884FE0">
        <w:rPr>
          <w:rFonts w:eastAsia="Calibri" w:cstheme="minorHAnsi"/>
          <w:bCs/>
          <w:sz w:val="24"/>
          <w:szCs w:val="24"/>
          <w:u w:val="single"/>
          <w:lang w:val="en-US"/>
        </w:rPr>
        <w:t>total expected</w:t>
      </w:r>
      <w:proofErr w:type="gramEnd"/>
      <w:r w:rsidRPr="00884FE0">
        <w:rPr>
          <w:rFonts w:eastAsia="Calibri" w:cstheme="minorHAnsi"/>
          <w:bCs/>
          <w:sz w:val="24"/>
          <w:szCs w:val="24"/>
          <w:u w:val="single"/>
          <w:lang w:val="en-US"/>
        </w:rPr>
        <w:t xml:space="preserve"> cost</w:t>
      </w:r>
      <w:r w:rsidRPr="00884FE0">
        <w:rPr>
          <w:rFonts w:eastAsia="Calibri" w:cstheme="minorHAnsi"/>
          <w:bCs/>
          <w:sz w:val="24"/>
          <w:szCs w:val="24"/>
          <w:lang w:val="en-US"/>
        </w:rPr>
        <w:t xml:space="preserve"> for each type of expense for this matter, even if the total is more than the total funding amount requested from the CCP. In the second column, please list </w:t>
      </w:r>
      <w:r w:rsidRPr="00884FE0">
        <w:rPr>
          <w:rFonts w:eastAsia="Calibri" w:cstheme="minorHAnsi"/>
          <w:bCs/>
          <w:sz w:val="24"/>
          <w:szCs w:val="24"/>
          <w:u w:val="single"/>
          <w:lang w:val="en-US"/>
        </w:rPr>
        <w:t>the previous funding</w:t>
      </w:r>
      <w:r w:rsidRPr="00884FE0">
        <w:rPr>
          <w:rFonts w:eastAsia="Calibri" w:cstheme="minorHAnsi"/>
          <w:bCs/>
          <w:sz w:val="24"/>
          <w:szCs w:val="24"/>
          <w:lang w:val="en-US"/>
        </w:rPr>
        <w:t xml:space="preserve"> granted by the CCP for each type of expense. In the third column, </w:t>
      </w:r>
      <w:r w:rsidRPr="00884FE0">
        <w:rPr>
          <w:rFonts w:eastAsia="Calibri" w:cstheme="minorHAnsi"/>
          <w:sz w:val="24"/>
          <w:szCs w:val="24"/>
          <w:lang w:val="en-US"/>
        </w:rPr>
        <w:t xml:space="preserve">please list </w:t>
      </w:r>
      <w:r w:rsidRPr="00884FE0">
        <w:rPr>
          <w:rFonts w:eastAsia="Calibri" w:cstheme="minorHAnsi"/>
          <w:sz w:val="24"/>
          <w:szCs w:val="24"/>
          <w:u w:val="single"/>
          <w:lang w:val="en-US"/>
        </w:rPr>
        <w:t>the extraordinary funding amount requested</w:t>
      </w:r>
      <w:r w:rsidRPr="00884FE0">
        <w:rPr>
          <w:rFonts w:eastAsia="Calibri" w:cstheme="minorHAnsi"/>
          <w:sz w:val="24"/>
          <w:szCs w:val="24"/>
          <w:lang w:val="en-US"/>
        </w:rPr>
        <w:t xml:space="preserve"> in this application for each type of expense.</w:t>
      </w:r>
      <w:r w:rsidRPr="00884FE0">
        <w:rPr>
          <w:rFonts w:eastAsia="Calibri" w:cstheme="minorHAnsi"/>
          <w:b/>
          <w:bCs/>
          <w:sz w:val="24"/>
          <w:szCs w:val="24"/>
          <w:lang w:val="en-US"/>
        </w:rPr>
        <w:t xml:space="preserve"> </w:t>
      </w:r>
      <w:r w:rsidRPr="00884FE0">
        <w:rPr>
          <w:rFonts w:eastAsia="Calibri" w:cstheme="minorHAnsi"/>
          <w:bCs/>
          <w:sz w:val="24"/>
          <w:szCs w:val="24"/>
          <w:lang w:val="en-US"/>
        </w:rPr>
        <w:t>The total amount of funding previously granted and currently requested cannot exceed the maximum available for your category of funding.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808"/>
        <w:gridCol w:w="1559"/>
        <w:gridCol w:w="1559"/>
        <w:gridCol w:w="1695"/>
      </w:tblGrid>
      <w:tr w:rsidR="009B1FC8" w:rsidRPr="00884FE0" w14:paraId="2540B877" w14:textId="77777777" w:rsidTr="00960B60">
        <w:tc>
          <w:tcPr>
            <w:tcW w:w="2734" w:type="pct"/>
            <w:shd w:val="clear" w:color="auto" w:fill="F2F2F2"/>
          </w:tcPr>
          <w:p w14:paraId="3F2B7622" w14:textId="2E44F322" w:rsidR="009B1FC8" w:rsidRPr="00884FE0" w:rsidRDefault="009B1FC8" w:rsidP="00523108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Types of eligible expenses*</w:t>
            </w:r>
          </w:p>
        </w:tc>
        <w:tc>
          <w:tcPr>
            <w:tcW w:w="734" w:type="pct"/>
            <w:shd w:val="clear" w:color="auto" w:fill="F2F2F2"/>
          </w:tcPr>
          <w:p w14:paraId="015FD9B6" w14:textId="13DFC164" w:rsidR="009B1FC8" w:rsidRPr="00884FE0" w:rsidRDefault="009B1FC8" w:rsidP="009B1FC8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anticipated expenses</w:t>
            </w:r>
          </w:p>
        </w:tc>
        <w:tc>
          <w:tcPr>
            <w:tcW w:w="734" w:type="pct"/>
            <w:shd w:val="clear" w:color="auto" w:fill="F2F2F2"/>
          </w:tcPr>
          <w:p w14:paraId="174B5822" w14:textId="49A0A1E7" w:rsidR="009B1FC8" w:rsidRPr="00884FE0" w:rsidRDefault="009B1FC8" w:rsidP="009B1FC8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Funding previously granted by the CCP</w:t>
            </w:r>
          </w:p>
        </w:tc>
        <w:tc>
          <w:tcPr>
            <w:tcW w:w="798" w:type="pct"/>
            <w:shd w:val="clear" w:color="auto" w:fill="F2F2F2"/>
          </w:tcPr>
          <w:p w14:paraId="552FC90C" w14:textId="769A44B9" w:rsidR="009B1FC8" w:rsidRPr="00884FE0" w:rsidRDefault="009B1FC8" w:rsidP="009B1FC8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Extraordinary funding requested from CCP</w:t>
            </w:r>
          </w:p>
        </w:tc>
      </w:tr>
      <w:tr w:rsidR="009B1FC8" w:rsidRPr="00884FE0" w14:paraId="64B26FAB" w14:textId="77777777" w:rsidTr="00960B60">
        <w:tc>
          <w:tcPr>
            <w:tcW w:w="2734" w:type="pct"/>
          </w:tcPr>
          <w:p w14:paraId="3EF169C6" w14:textId="77777777" w:rsidR="009B1FC8" w:rsidRPr="00884FE0" w:rsidRDefault="009B1FC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Legal fees (research, drafting, evidence preparation, etc.)</w:t>
            </w:r>
          </w:p>
        </w:tc>
        <w:tc>
          <w:tcPr>
            <w:tcW w:w="734" w:type="pct"/>
          </w:tcPr>
          <w:p w14:paraId="4E73A1C7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</w:tcPr>
          <w:p w14:paraId="2810603D" w14:textId="10DB99E8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</w:tcPr>
          <w:p w14:paraId="451228C2" w14:textId="4080CB9F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527DB2F3" w14:textId="77777777" w:rsidTr="00960B60">
        <w:tc>
          <w:tcPr>
            <w:tcW w:w="2734" w:type="pct"/>
          </w:tcPr>
          <w:p w14:paraId="2C72E11E" w14:textId="77777777" w:rsidR="009B1FC8" w:rsidRPr="00884FE0" w:rsidRDefault="009B1FC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Costs related to the hearing</w:t>
            </w:r>
          </w:p>
        </w:tc>
        <w:tc>
          <w:tcPr>
            <w:tcW w:w="734" w:type="pct"/>
          </w:tcPr>
          <w:p w14:paraId="4E330840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</w:tcPr>
          <w:p w14:paraId="606B43D4" w14:textId="53AC2615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</w:tcPr>
          <w:p w14:paraId="16D05C9D" w14:textId="1748D6F5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2D139BE7" w14:textId="77777777" w:rsidTr="00960B60">
        <w:tc>
          <w:tcPr>
            <w:tcW w:w="2734" w:type="pct"/>
          </w:tcPr>
          <w:p w14:paraId="3B46EBCB" w14:textId="77777777" w:rsidR="009B1FC8" w:rsidRPr="00884FE0" w:rsidRDefault="009B1FC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External fees (consultants, expert witnesses, etc.)</w:t>
            </w:r>
          </w:p>
        </w:tc>
        <w:tc>
          <w:tcPr>
            <w:tcW w:w="734" w:type="pct"/>
          </w:tcPr>
          <w:p w14:paraId="2AD0AA95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</w:tcPr>
          <w:p w14:paraId="7C041E89" w14:textId="0E3DD471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</w:tcPr>
          <w:p w14:paraId="222CD5D2" w14:textId="0E15F928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60570740" w14:textId="77777777" w:rsidTr="00960B60">
        <w:tc>
          <w:tcPr>
            <w:tcW w:w="2734" w:type="pct"/>
          </w:tcPr>
          <w:p w14:paraId="6450B2C0" w14:textId="77777777" w:rsidR="009B1FC8" w:rsidRPr="00884FE0" w:rsidRDefault="009B1FC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Disbursements (copies, transcription, filing fees, etc.)</w:t>
            </w:r>
          </w:p>
        </w:tc>
        <w:tc>
          <w:tcPr>
            <w:tcW w:w="734" w:type="pct"/>
          </w:tcPr>
          <w:p w14:paraId="06E654AF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</w:tcPr>
          <w:p w14:paraId="3D4CE9E0" w14:textId="750B9A3C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</w:tcPr>
          <w:p w14:paraId="4D4B6463" w14:textId="45147803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2B8CFEDA" w14:textId="77777777" w:rsidTr="00960B60">
        <w:tc>
          <w:tcPr>
            <w:tcW w:w="2734" w:type="pct"/>
          </w:tcPr>
          <w:p w14:paraId="05BE0190" w14:textId="77777777" w:rsidR="009B1FC8" w:rsidRPr="00884FE0" w:rsidRDefault="009B1FC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Administrative fees (travel and accommodation, etc.)</w:t>
            </w:r>
          </w:p>
        </w:tc>
        <w:tc>
          <w:tcPr>
            <w:tcW w:w="734" w:type="pct"/>
          </w:tcPr>
          <w:p w14:paraId="654EA696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</w:tcPr>
          <w:p w14:paraId="1DF14E87" w14:textId="5928EFEC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</w:tcPr>
          <w:p w14:paraId="1559A7F4" w14:textId="4AB50799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154943AF" w14:textId="77777777" w:rsidTr="00960B60">
        <w:tc>
          <w:tcPr>
            <w:tcW w:w="2734" w:type="pct"/>
            <w:tcBorders>
              <w:bottom w:val="double" w:sz="4" w:space="0" w:color="auto"/>
            </w:tcBorders>
          </w:tcPr>
          <w:p w14:paraId="5B19C869" w14:textId="63D2B057" w:rsidR="009B1FC8" w:rsidRPr="00884FE0" w:rsidRDefault="009B1FC8" w:rsidP="00B70F37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Other costs related to the exceptional circumstances</w:t>
            </w:r>
          </w:p>
        </w:tc>
        <w:tc>
          <w:tcPr>
            <w:tcW w:w="734" w:type="pct"/>
            <w:tcBorders>
              <w:bottom w:val="double" w:sz="4" w:space="0" w:color="auto"/>
            </w:tcBorders>
          </w:tcPr>
          <w:p w14:paraId="072A4E79" w14:textId="77777777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  <w:tcBorders>
              <w:bottom w:val="double" w:sz="4" w:space="0" w:color="auto"/>
            </w:tcBorders>
          </w:tcPr>
          <w:p w14:paraId="366E7D5B" w14:textId="128921F4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  <w:tcBorders>
              <w:bottom w:val="double" w:sz="4" w:space="0" w:color="auto"/>
            </w:tcBorders>
          </w:tcPr>
          <w:p w14:paraId="7D1121C3" w14:textId="4D5E51A1" w:rsidR="009B1FC8" w:rsidRPr="00884FE0" w:rsidRDefault="009B1FC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9B1FC8" w:rsidRPr="00884FE0" w14:paraId="7E5D4809" w14:textId="77777777" w:rsidTr="00960B60">
        <w:trPr>
          <w:trHeight w:val="70"/>
        </w:trPr>
        <w:tc>
          <w:tcPr>
            <w:tcW w:w="2734" w:type="pct"/>
            <w:tcBorders>
              <w:top w:val="double" w:sz="4" w:space="0" w:color="auto"/>
            </w:tcBorders>
            <w:shd w:val="clear" w:color="auto" w:fill="FFFFFF"/>
          </w:tcPr>
          <w:p w14:paraId="36B63E35" w14:textId="77777777" w:rsidR="009B1FC8" w:rsidRPr="00884FE0" w:rsidRDefault="009B1FC8" w:rsidP="00523108">
            <w:pPr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amount</w:t>
            </w:r>
          </w:p>
        </w:tc>
        <w:tc>
          <w:tcPr>
            <w:tcW w:w="734" w:type="pct"/>
            <w:tcBorders>
              <w:top w:val="double" w:sz="4" w:space="0" w:color="auto"/>
            </w:tcBorders>
            <w:shd w:val="clear" w:color="auto" w:fill="FFFFFF"/>
          </w:tcPr>
          <w:p w14:paraId="087D427C" w14:textId="77777777" w:rsidR="009B1FC8" w:rsidRPr="00884FE0" w:rsidRDefault="009B1FC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734" w:type="pct"/>
            <w:tcBorders>
              <w:top w:val="double" w:sz="4" w:space="0" w:color="auto"/>
            </w:tcBorders>
            <w:shd w:val="clear" w:color="auto" w:fill="FFFFFF"/>
          </w:tcPr>
          <w:p w14:paraId="75564DAE" w14:textId="31E852BA" w:rsidR="009B1FC8" w:rsidRPr="00884FE0" w:rsidRDefault="009B1FC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FFFFFF"/>
          </w:tcPr>
          <w:p w14:paraId="486C509C" w14:textId="47CBED2A" w:rsidR="009B1FC8" w:rsidRPr="00884FE0" w:rsidRDefault="009B1FC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</w:tr>
    </w:tbl>
    <w:p w14:paraId="515B9156" w14:textId="5630AE95" w:rsidR="00523108" w:rsidRPr="00884FE0" w:rsidRDefault="00523108" w:rsidP="00594759">
      <w:pPr>
        <w:spacing w:before="360" w:after="0"/>
        <w:jc w:val="both"/>
        <w:rPr>
          <w:rFonts w:eastAsia="Calibri" w:cstheme="minorHAnsi"/>
          <w:sz w:val="24"/>
          <w:szCs w:val="24"/>
          <w:lang w:val="en-US"/>
        </w:rPr>
      </w:pPr>
      <w:r w:rsidRPr="00884FE0">
        <w:rPr>
          <w:rFonts w:eastAsia="Calibri" w:cstheme="minorHAnsi"/>
          <w:b/>
          <w:sz w:val="24"/>
          <w:szCs w:val="24"/>
          <w:lang w:val="en-US"/>
        </w:rPr>
        <w:t xml:space="preserve">Applicants must declare </w:t>
      </w:r>
      <w:r w:rsidRPr="00884FE0">
        <w:rPr>
          <w:rFonts w:eastAsia="Calibri" w:cstheme="minorHAnsi"/>
          <w:b/>
          <w:sz w:val="24"/>
          <w:szCs w:val="24"/>
          <w:u w:val="single"/>
          <w:lang w:val="en-US"/>
        </w:rPr>
        <w:t>all</w:t>
      </w:r>
      <w:r w:rsidRPr="00884FE0">
        <w:rPr>
          <w:rFonts w:eastAsia="Calibri" w:cstheme="minorHAnsi"/>
          <w:b/>
          <w:sz w:val="24"/>
          <w:szCs w:val="24"/>
          <w:lang w:val="en-US"/>
        </w:rPr>
        <w:t xml:space="preserve"> other sources of funding or contribution that they</w:t>
      </w:r>
      <w:r w:rsidR="00B70F37" w:rsidRPr="00884FE0">
        <w:rPr>
          <w:rFonts w:eastAsia="Calibri" w:cstheme="minorHAnsi"/>
          <w:b/>
          <w:sz w:val="24"/>
          <w:szCs w:val="24"/>
          <w:lang w:val="en-US"/>
        </w:rPr>
        <w:t xml:space="preserve"> have</w:t>
      </w:r>
      <w:r w:rsidRPr="00884FE0">
        <w:rPr>
          <w:rFonts w:eastAsia="Calibri" w:cstheme="minorHAnsi"/>
          <w:b/>
          <w:sz w:val="24"/>
          <w:szCs w:val="24"/>
          <w:lang w:val="en-US"/>
        </w:rPr>
        <w:t xml:space="preserve"> r</w:t>
      </w:r>
      <w:r w:rsidR="00B70F37" w:rsidRPr="00884FE0">
        <w:rPr>
          <w:rFonts w:eastAsia="Calibri" w:cstheme="minorHAnsi"/>
          <w:b/>
          <w:sz w:val="24"/>
          <w:szCs w:val="24"/>
          <w:lang w:val="en-US"/>
        </w:rPr>
        <w:t>eceived or will receive for the funded matter</w:t>
      </w:r>
      <w:r w:rsidRPr="00884FE0">
        <w:rPr>
          <w:rFonts w:eastAsia="Calibri" w:cstheme="minorHAnsi"/>
          <w:b/>
          <w:sz w:val="24"/>
          <w:szCs w:val="24"/>
          <w:lang w:val="en-US"/>
        </w:rPr>
        <w:t>. Please list any contribution from sources other than the CCP:</w:t>
      </w: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410"/>
      </w:tblGrid>
      <w:tr w:rsidR="00523108" w:rsidRPr="00884FE0" w14:paraId="5976AFAB" w14:textId="77777777" w:rsidTr="00F80DC9">
        <w:tc>
          <w:tcPr>
            <w:tcW w:w="5387" w:type="dxa"/>
            <w:shd w:val="clear" w:color="auto" w:fill="F2F2F2"/>
          </w:tcPr>
          <w:p w14:paraId="40E37F5C" w14:textId="77777777" w:rsidR="00523108" w:rsidRPr="00884FE0" w:rsidRDefault="00523108" w:rsidP="00523108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Sources of funding (other than the CCP)</w:t>
            </w:r>
          </w:p>
        </w:tc>
        <w:tc>
          <w:tcPr>
            <w:tcW w:w="2693" w:type="dxa"/>
            <w:shd w:val="clear" w:color="auto" w:fill="F2F2F2"/>
          </w:tcPr>
          <w:p w14:paraId="7299D492" w14:textId="77777777" w:rsidR="00523108" w:rsidRPr="00884FE0" w:rsidRDefault="00523108" w:rsidP="00523108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Monetary contribution</w:t>
            </w:r>
          </w:p>
        </w:tc>
        <w:tc>
          <w:tcPr>
            <w:tcW w:w="2410" w:type="dxa"/>
            <w:shd w:val="clear" w:color="auto" w:fill="F2F2F2"/>
          </w:tcPr>
          <w:p w14:paraId="127CD150" w14:textId="77777777" w:rsidR="00523108" w:rsidRPr="00884FE0" w:rsidRDefault="00523108" w:rsidP="00523108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In-kind contribution</w:t>
            </w:r>
          </w:p>
        </w:tc>
      </w:tr>
      <w:tr w:rsidR="00523108" w:rsidRPr="00884FE0" w14:paraId="0DD909AA" w14:textId="77777777" w:rsidTr="00F80DC9">
        <w:tc>
          <w:tcPr>
            <w:tcW w:w="5387" w:type="dxa"/>
          </w:tcPr>
          <w:p w14:paraId="393E2982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0CB39C5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2F73F05E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495B8370" w14:textId="77777777" w:rsidTr="00F80DC9">
        <w:tc>
          <w:tcPr>
            <w:tcW w:w="5387" w:type="dxa"/>
          </w:tcPr>
          <w:p w14:paraId="5A54651F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B83019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1F1A271F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49A88986" w14:textId="77777777" w:rsidTr="00F80DC9">
        <w:tc>
          <w:tcPr>
            <w:tcW w:w="5387" w:type="dxa"/>
          </w:tcPr>
          <w:p w14:paraId="56CE3BD9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0DADDB5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2778357B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16017F19" w14:textId="77777777" w:rsidTr="00F80DC9">
        <w:tc>
          <w:tcPr>
            <w:tcW w:w="5387" w:type="dxa"/>
          </w:tcPr>
          <w:p w14:paraId="61B0AB5A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1AA7516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135A9B38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7EA851B2" w14:textId="77777777" w:rsidTr="00F80DC9">
        <w:trPr>
          <w:trHeight w:val="70"/>
        </w:trPr>
        <w:tc>
          <w:tcPr>
            <w:tcW w:w="5387" w:type="dxa"/>
          </w:tcPr>
          <w:p w14:paraId="5275AE0F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7A35656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2033CF66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52CF48EC" w14:textId="77777777" w:rsidTr="00F80DC9">
        <w:tc>
          <w:tcPr>
            <w:tcW w:w="5387" w:type="dxa"/>
          </w:tcPr>
          <w:p w14:paraId="1A530B1C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EDDE4F2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</w:tcPr>
          <w:p w14:paraId="21A50576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651ACBAE" w14:textId="77777777" w:rsidTr="00F80DC9">
        <w:trPr>
          <w:trHeight w:val="70"/>
        </w:trPr>
        <w:tc>
          <w:tcPr>
            <w:tcW w:w="5387" w:type="dxa"/>
            <w:tcBorders>
              <w:bottom w:val="double" w:sz="4" w:space="0" w:color="auto"/>
            </w:tcBorders>
          </w:tcPr>
          <w:p w14:paraId="752D6364" w14:textId="77777777" w:rsidR="00523108" w:rsidRPr="00884FE0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94AF57A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BB836CA" w14:textId="77777777" w:rsidR="00523108" w:rsidRPr="00884FE0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884FE0" w14:paraId="082D1774" w14:textId="77777777" w:rsidTr="00F80DC9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5004CC6B" w14:textId="77777777" w:rsidR="00523108" w:rsidRPr="00884FE0" w:rsidRDefault="00523108" w:rsidP="00523108">
            <w:pPr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amount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63230886" w14:textId="77777777" w:rsidR="00523108" w:rsidRPr="00884FE0" w:rsidRDefault="0052310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FFFFF"/>
          </w:tcPr>
          <w:p w14:paraId="520AECD9" w14:textId="77777777" w:rsidR="00523108" w:rsidRPr="00884FE0" w:rsidRDefault="0052310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884FE0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</w:tr>
    </w:tbl>
    <w:p w14:paraId="326EB943" w14:textId="2C9C60A2" w:rsidR="00523108" w:rsidRPr="00884FE0" w:rsidRDefault="00523108" w:rsidP="005861B6">
      <w:pPr>
        <w:spacing w:before="480" w:after="0"/>
        <w:rPr>
          <w:rFonts w:eastAsia="Calibri" w:cstheme="minorHAnsi"/>
          <w:sz w:val="24"/>
          <w:szCs w:val="24"/>
          <w:lang w:val="en-US"/>
        </w:rPr>
      </w:pPr>
      <w:r w:rsidRPr="00884FE0">
        <w:rPr>
          <w:rFonts w:eastAsia="Calibri" w:cstheme="minorHAnsi"/>
          <w:sz w:val="24"/>
          <w:szCs w:val="24"/>
          <w:lang w:val="en-US"/>
        </w:rPr>
        <w:t>**For a detailed list of eligible expenses, please consult the</w:t>
      </w:r>
      <w:r w:rsidR="00667AD3" w:rsidRPr="00884FE0">
        <w:rPr>
          <w:rFonts w:eastAsia="Calibri" w:cstheme="minorHAnsi"/>
          <w:sz w:val="24"/>
          <w:szCs w:val="24"/>
          <w:lang w:val="en-US"/>
        </w:rPr>
        <w:t xml:space="preserve"> Official Language </w:t>
      </w:r>
      <w:r w:rsidR="00195192" w:rsidRPr="00884FE0">
        <w:rPr>
          <w:rFonts w:eastAsia="Calibri" w:cstheme="minorHAnsi"/>
          <w:sz w:val="24"/>
          <w:szCs w:val="24"/>
          <w:lang w:val="en-US"/>
        </w:rPr>
        <w:t>Rights</w:t>
      </w:r>
      <w:r w:rsidRPr="00884FE0">
        <w:rPr>
          <w:rFonts w:eastAsia="Calibri" w:cstheme="minorHAnsi"/>
          <w:sz w:val="24"/>
          <w:szCs w:val="24"/>
          <w:lang w:val="en-US"/>
        </w:rPr>
        <w:t xml:space="preserve"> </w:t>
      </w:r>
      <w:hyperlink r:id="rId8" w:history="1">
        <w:r w:rsidRPr="00A14400">
          <w:rPr>
            <w:rStyle w:val="Hyperlien"/>
            <w:rFonts w:eastAsia="Calibri" w:cstheme="minorHAnsi"/>
            <w:sz w:val="24"/>
            <w:szCs w:val="24"/>
            <w:lang w:val="en-US"/>
          </w:rPr>
          <w:t>Funding Guidelines</w:t>
        </w:r>
      </w:hyperlink>
      <w:r w:rsidRPr="00884FE0">
        <w:rPr>
          <w:rFonts w:eastAsia="Calibri" w:cstheme="minorHAnsi"/>
          <w:sz w:val="24"/>
          <w:szCs w:val="24"/>
          <w:lang w:val="en-US"/>
        </w:rPr>
        <w:t>.</w:t>
      </w:r>
    </w:p>
    <w:p w14:paraId="5E4C7483" w14:textId="373C65D3" w:rsidR="00523108" w:rsidRPr="00884FE0" w:rsidRDefault="00523108" w:rsidP="001C3C72">
      <w:pPr>
        <w:rPr>
          <w:rFonts w:cstheme="minorHAnsi"/>
          <w:sz w:val="24"/>
          <w:szCs w:val="24"/>
          <w:lang w:val="en-US"/>
        </w:rPr>
      </w:pPr>
      <w:r w:rsidRPr="00884FE0">
        <w:rPr>
          <w:rFonts w:cstheme="minorHAnsi"/>
          <w:sz w:val="24"/>
          <w:szCs w:val="24"/>
          <w:lang w:val="en-US"/>
        </w:rPr>
        <w:br w:type="page"/>
      </w:r>
    </w:p>
    <w:p w14:paraId="0D25E53B" w14:textId="6AA672FD" w:rsidR="00523108" w:rsidRPr="00884FE0" w:rsidRDefault="00523108" w:rsidP="003D01BB">
      <w:pPr>
        <w:pStyle w:val="Titre1"/>
        <w:spacing w:after="360"/>
      </w:pPr>
      <w:r w:rsidRPr="00884FE0">
        <w:lastRenderedPageBreak/>
        <w:t xml:space="preserve">Survey: Level of satisfaction with the services of the </w:t>
      </w:r>
      <w:r w:rsidR="005C2E69" w:rsidRPr="00884FE0">
        <w:t>CCP (optional)</w:t>
      </w:r>
    </w:p>
    <w:p w14:paraId="01D7AF40" w14:textId="3093537B" w:rsidR="00523108" w:rsidRPr="00884FE0" w:rsidRDefault="00523108" w:rsidP="00523108">
      <w:pPr>
        <w:spacing w:after="0"/>
        <w:rPr>
          <w:rFonts w:cstheme="minorHAnsi"/>
          <w:b/>
          <w:sz w:val="24"/>
          <w:szCs w:val="24"/>
        </w:rPr>
      </w:pPr>
    </w:p>
    <w:p w14:paraId="05EF1FF4" w14:textId="77777777" w:rsidR="00523108" w:rsidRPr="00884FE0" w:rsidRDefault="00523108" w:rsidP="00523108">
      <w:pPr>
        <w:spacing w:after="0"/>
        <w:rPr>
          <w:rFonts w:cstheme="minorHAnsi"/>
          <w:b/>
          <w:color w:val="211D1E"/>
          <w:sz w:val="24"/>
          <w:szCs w:val="24"/>
        </w:rPr>
        <w:sectPr w:rsidR="00523108" w:rsidRPr="00884FE0" w:rsidSect="003F6C1B">
          <w:headerReference w:type="default" r:id="rId9"/>
          <w:pgSz w:w="12240" w:h="15840"/>
          <w:pgMar w:top="1702" w:right="758" w:bottom="568" w:left="851" w:header="568" w:footer="708" w:gutter="0"/>
          <w:cols w:space="708"/>
          <w:docGrid w:linePitch="360"/>
        </w:sectPr>
      </w:pPr>
    </w:p>
    <w:p w14:paraId="014D344D" w14:textId="536933A5" w:rsidR="00523108" w:rsidRPr="00884FE0" w:rsidRDefault="00523108" w:rsidP="00523108">
      <w:pPr>
        <w:spacing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color w:val="211D1E"/>
          <w:sz w:val="24"/>
          <w:szCs w:val="24"/>
        </w:rPr>
        <w:t>How did you hear about the CCP?</w:t>
      </w:r>
    </w:p>
    <w:p w14:paraId="09DC13E4" w14:textId="77777777" w:rsidR="00523108" w:rsidRPr="00884FE0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Internet </w:t>
      </w:r>
      <w:r w:rsidRPr="00884FE0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AF3C1DB" w14:textId="77777777" w:rsidR="00523108" w:rsidRPr="00884FE0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Print ads </w:t>
      </w:r>
      <w:sdt>
        <w:sdtPr>
          <w:rPr>
            <w:rFonts w:eastAsia="MS Gothic" w:cstheme="minorHAnsi"/>
            <w:sz w:val="24"/>
            <w:szCs w:val="24"/>
          </w:rPr>
          <w:id w:val="-75144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460E475" w14:textId="77777777" w:rsidR="00523108" w:rsidRPr="00884FE0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Leaflet or brochure </w:t>
      </w:r>
      <w:sdt>
        <w:sdtPr>
          <w:rPr>
            <w:rFonts w:eastAsia="MS Gothic" w:cstheme="minorHAnsi"/>
            <w:sz w:val="24"/>
            <w:szCs w:val="24"/>
          </w:rPr>
          <w:id w:val="-200658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4294242" w14:textId="77777777" w:rsidR="00523108" w:rsidRPr="00884FE0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Word of mouth </w:t>
      </w:r>
      <w:sdt>
        <w:sdtPr>
          <w:rPr>
            <w:rFonts w:eastAsia="MS Gothic" w:cstheme="minorHAnsi"/>
            <w:sz w:val="24"/>
            <w:szCs w:val="24"/>
          </w:rPr>
          <w:id w:val="-1846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DDFAB14" w14:textId="77777777" w:rsidR="00523108" w:rsidRPr="00884FE0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Other </w:t>
      </w:r>
      <w:sdt>
        <w:sdtPr>
          <w:rPr>
            <w:rFonts w:eastAsia="MS Gothic" w:cstheme="minorHAnsi"/>
            <w:sz w:val="24"/>
            <w:szCs w:val="24"/>
          </w:rPr>
          <w:id w:val="59914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45DDB8F" w14:textId="77777777" w:rsidR="00523108" w:rsidRPr="00884FE0" w:rsidRDefault="00523108" w:rsidP="003D01BB">
      <w:pPr>
        <w:spacing w:before="240"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Did you find all the information you were looking for on the CCP website?</w:t>
      </w:r>
    </w:p>
    <w:p w14:paraId="0FBCD837" w14:textId="77777777" w:rsidR="00523108" w:rsidRPr="00884FE0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-85510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ABF7299" w14:textId="77777777" w:rsidR="00523108" w:rsidRPr="00884FE0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-167248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D9C2F65" w14:textId="77777777" w:rsidR="00523108" w:rsidRPr="00884FE0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The information was incomplete </w:t>
      </w:r>
      <w:sdt>
        <w:sdtPr>
          <w:rPr>
            <w:rFonts w:eastAsia="MS Gothic" w:cstheme="minorHAnsi"/>
            <w:sz w:val="24"/>
            <w:szCs w:val="24"/>
          </w:rPr>
          <w:id w:val="-165135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01AEBB3" w14:textId="77777777" w:rsidR="00523108" w:rsidRPr="00884FE0" w:rsidRDefault="00523108" w:rsidP="003D01BB">
      <w:pPr>
        <w:spacing w:before="240"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Was the information on the CCP website easy to find?</w:t>
      </w:r>
    </w:p>
    <w:p w14:paraId="43D0FD2E" w14:textId="77777777" w:rsidR="00523108" w:rsidRPr="00884FE0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144719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8DAEAB" w14:textId="77777777" w:rsidR="00523108" w:rsidRPr="00884FE0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112126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D72B19C" w14:textId="77777777" w:rsidR="00523108" w:rsidRPr="00884FE0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I had trouble finding this information </w:t>
      </w:r>
      <w:sdt>
        <w:sdtPr>
          <w:rPr>
            <w:rFonts w:eastAsia="MS Gothic" w:cstheme="minorHAnsi"/>
            <w:sz w:val="24"/>
            <w:szCs w:val="24"/>
          </w:rPr>
          <w:id w:val="-152298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1606C9E" w14:textId="77777777" w:rsidR="00523108" w:rsidRPr="00884FE0" w:rsidRDefault="00523108" w:rsidP="00523108">
      <w:pPr>
        <w:spacing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Was the information on the CCP website easy to understand?</w:t>
      </w:r>
    </w:p>
    <w:p w14:paraId="2B33BFDE" w14:textId="77777777" w:rsidR="00523108" w:rsidRPr="00884FE0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127783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B5472A6" w14:textId="77777777" w:rsidR="00523108" w:rsidRPr="00884FE0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-104528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1BF43B0" w14:textId="77777777" w:rsidR="00523108" w:rsidRPr="00884FE0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I had trouble understanding some of the information on the website </w:t>
      </w:r>
      <w:sdt>
        <w:sdtPr>
          <w:rPr>
            <w:rFonts w:eastAsia="MS Gothic" w:cstheme="minorHAnsi"/>
            <w:sz w:val="24"/>
            <w:szCs w:val="24"/>
          </w:rPr>
          <w:id w:val="-67103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CFE62F8" w14:textId="77777777" w:rsidR="00523108" w:rsidRPr="00884FE0" w:rsidRDefault="00523108" w:rsidP="00324EE1">
      <w:pPr>
        <w:spacing w:before="280" w:after="0"/>
        <w:rPr>
          <w:rFonts w:cstheme="minorHAnsi"/>
          <w:b/>
          <w:sz w:val="24"/>
          <w:szCs w:val="24"/>
        </w:rPr>
      </w:pPr>
      <w:r w:rsidRPr="00884FE0">
        <w:rPr>
          <w:rFonts w:cstheme="minorHAnsi"/>
          <w:b/>
          <w:sz w:val="24"/>
          <w:szCs w:val="24"/>
        </w:rPr>
        <w:t>Did the CCP personnel answer your questions?</w:t>
      </w:r>
    </w:p>
    <w:p w14:paraId="56279D8F" w14:textId="77777777" w:rsidR="00523108" w:rsidRPr="00884FE0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-36444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8D44C24" w14:textId="77777777" w:rsidR="00523108" w:rsidRPr="00884FE0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126812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379EF13" w14:textId="149E7440" w:rsidR="00523108" w:rsidRPr="00884FE0" w:rsidRDefault="00324EE1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523108" w:rsidRPr="00884FE0">
        <w:rPr>
          <w:rFonts w:cstheme="minorHAnsi"/>
          <w:sz w:val="24"/>
          <w:szCs w:val="24"/>
        </w:rPr>
        <w:t xml:space="preserve">part </w:t>
      </w:r>
      <w:sdt>
        <w:sdtPr>
          <w:rPr>
            <w:rFonts w:eastAsia="MS Gothic" w:cstheme="minorHAnsi"/>
            <w:sz w:val="24"/>
            <w:szCs w:val="24"/>
          </w:rPr>
          <w:id w:val="-4838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108"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7D57841" w14:textId="77777777" w:rsidR="00523108" w:rsidRPr="00884FE0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884FE0">
        <w:rPr>
          <w:rFonts w:cstheme="minorHAnsi"/>
          <w:sz w:val="24"/>
          <w:szCs w:val="24"/>
        </w:rPr>
        <w:t xml:space="preserve">I did not ask any questions </w:t>
      </w:r>
      <w:sdt>
        <w:sdtPr>
          <w:rPr>
            <w:rFonts w:eastAsia="MS Gothic" w:cstheme="minorHAnsi"/>
            <w:sz w:val="24"/>
            <w:szCs w:val="24"/>
          </w:rPr>
          <w:id w:val="124962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4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188C65D" w14:textId="172E9F80" w:rsidR="00523108" w:rsidRPr="00884FE0" w:rsidRDefault="00523108" w:rsidP="00523108">
      <w:pPr>
        <w:rPr>
          <w:rFonts w:cstheme="minorHAnsi"/>
          <w:sz w:val="24"/>
          <w:szCs w:val="24"/>
        </w:rPr>
      </w:pPr>
    </w:p>
    <w:p w14:paraId="72A9B070" w14:textId="72E2A8B4" w:rsidR="00523108" w:rsidRDefault="00523108" w:rsidP="00523108">
      <w:pPr>
        <w:rPr>
          <w:rFonts w:cstheme="minorHAnsi"/>
          <w:sz w:val="24"/>
          <w:szCs w:val="24"/>
        </w:rPr>
      </w:pPr>
    </w:p>
    <w:p w14:paraId="7CD13EA1" w14:textId="77777777" w:rsidR="00324EE1" w:rsidRPr="00884FE0" w:rsidRDefault="00324EE1" w:rsidP="00523108">
      <w:pPr>
        <w:rPr>
          <w:rFonts w:cstheme="minorHAnsi"/>
          <w:sz w:val="24"/>
          <w:szCs w:val="24"/>
        </w:rPr>
      </w:pPr>
    </w:p>
    <w:p w14:paraId="6EDE9617" w14:textId="6C30DF19" w:rsidR="00523108" w:rsidRPr="00884FE0" w:rsidRDefault="00523108" w:rsidP="00523108">
      <w:pPr>
        <w:rPr>
          <w:rFonts w:cstheme="minorHAnsi"/>
          <w:sz w:val="24"/>
          <w:szCs w:val="24"/>
        </w:rPr>
      </w:pPr>
    </w:p>
    <w:p w14:paraId="29EBADE8" w14:textId="77777777" w:rsidR="00523108" w:rsidRPr="00884FE0" w:rsidRDefault="00523108" w:rsidP="00523108">
      <w:pPr>
        <w:rPr>
          <w:rFonts w:cstheme="minorHAnsi"/>
          <w:sz w:val="24"/>
          <w:szCs w:val="24"/>
        </w:rPr>
        <w:sectPr w:rsidR="00523108" w:rsidRPr="00884FE0" w:rsidSect="00523108">
          <w:type w:val="continuous"/>
          <w:pgSz w:w="12240" w:h="15840"/>
          <w:pgMar w:top="1702" w:right="758" w:bottom="568" w:left="851" w:header="56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F018E" w14:paraId="45CA182E" w14:textId="77777777" w:rsidTr="002316A8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A688F" w14:textId="388E02C5" w:rsidR="000F018E" w:rsidRDefault="000F018E" w:rsidP="005A47D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How could we improve the CCP website?</w:t>
            </w:r>
          </w:p>
        </w:tc>
      </w:tr>
      <w:tr w:rsidR="000F018E" w14:paraId="47AA481A" w14:textId="77777777" w:rsidTr="002316A8">
        <w:trPr>
          <w:trHeight w:val="1419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50E7BA4" w14:textId="77777777" w:rsidR="000F018E" w:rsidRDefault="000F018E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018E" w14:paraId="1E95C1E3" w14:textId="77777777" w:rsidTr="002316A8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CDB4B" w14:textId="141B590E" w:rsidR="000F018E" w:rsidRDefault="000F018E" w:rsidP="005A47D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How can we improve our services?</w:t>
            </w:r>
          </w:p>
        </w:tc>
      </w:tr>
      <w:tr w:rsidR="000F018E" w14:paraId="7D67A794" w14:textId="77777777" w:rsidTr="002316A8">
        <w:trPr>
          <w:trHeight w:val="156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23BDBAE" w14:textId="77777777" w:rsidR="000F018E" w:rsidRDefault="000F018E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018E" w14:paraId="472BDEA2" w14:textId="77777777" w:rsidTr="002316A8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4E542" w14:textId="5685FB1C" w:rsidR="000F018E" w:rsidRDefault="000F018E" w:rsidP="005A47D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884FE0">
              <w:rPr>
                <w:rFonts w:cstheme="minorHAnsi"/>
                <w:b/>
                <w:sz w:val="24"/>
                <w:szCs w:val="24"/>
              </w:rPr>
              <w:t>We would like to receive your comments and suggestions to serve you better.</w:t>
            </w:r>
          </w:p>
        </w:tc>
      </w:tr>
      <w:tr w:rsidR="000F018E" w14:paraId="5E290396" w14:textId="77777777" w:rsidTr="002316A8">
        <w:trPr>
          <w:trHeight w:val="1575"/>
        </w:trPr>
        <w:tc>
          <w:tcPr>
            <w:tcW w:w="10621" w:type="dxa"/>
            <w:tcBorders>
              <w:top w:val="single" w:sz="4" w:space="0" w:color="auto"/>
            </w:tcBorders>
          </w:tcPr>
          <w:p w14:paraId="7908B587" w14:textId="77777777" w:rsidR="000F018E" w:rsidRDefault="000F018E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31B114B" w14:textId="77777777" w:rsidR="00523108" w:rsidRPr="00884FE0" w:rsidRDefault="00523108" w:rsidP="001C3C72">
      <w:pPr>
        <w:rPr>
          <w:rFonts w:cstheme="minorHAnsi"/>
          <w:sz w:val="24"/>
          <w:szCs w:val="24"/>
        </w:rPr>
      </w:pPr>
    </w:p>
    <w:sectPr w:rsidR="00523108" w:rsidRPr="00884FE0" w:rsidSect="00523108">
      <w:type w:val="continuous"/>
      <w:pgSz w:w="12240" w:h="15840"/>
      <w:pgMar w:top="1702" w:right="758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4647" w14:textId="77777777" w:rsidR="003910A1" w:rsidRDefault="003910A1" w:rsidP="00FC54B3">
      <w:pPr>
        <w:spacing w:after="0" w:line="240" w:lineRule="auto"/>
      </w:pPr>
      <w:r>
        <w:separator/>
      </w:r>
    </w:p>
  </w:endnote>
  <w:endnote w:type="continuationSeparator" w:id="0">
    <w:p w14:paraId="635CE75F" w14:textId="77777777" w:rsidR="003910A1" w:rsidRDefault="003910A1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847E" w14:textId="77777777" w:rsidR="003910A1" w:rsidRDefault="003910A1" w:rsidP="00FC54B3">
      <w:pPr>
        <w:spacing w:after="0" w:line="240" w:lineRule="auto"/>
      </w:pPr>
      <w:r>
        <w:separator/>
      </w:r>
    </w:p>
  </w:footnote>
  <w:footnote w:type="continuationSeparator" w:id="0">
    <w:p w14:paraId="4893C762" w14:textId="77777777" w:rsidR="003910A1" w:rsidRDefault="003910A1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4B4D41FB">
          <wp:extent cx="1306285" cy="609600"/>
          <wp:effectExtent l="0" t="0" r="825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4F4E"/>
    <w:multiLevelType w:val="hybridMultilevel"/>
    <w:tmpl w:val="5100D1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2A4A"/>
    <w:multiLevelType w:val="hybridMultilevel"/>
    <w:tmpl w:val="232482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16D1"/>
    <w:multiLevelType w:val="hybridMultilevel"/>
    <w:tmpl w:val="ECC26E7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30519"/>
    <w:multiLevelType w:val="hybridMultilevel"/>
    <w:tmpl w:val="8FB44DC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96C6D"/>
    <w:multiLevelType w:val="hybridMultilevel"/>
    <w:tmpl w:val="E00E21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38B3"/>
    <w:multiLevelType w:val="hybridMultilevel"/>
    <w:tmpl w:val="F462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0B0355"/>
    <w:multiLevelType w:val="hybridMultilevel"/>
    <w:tmpl w:val="198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26ECE"/>
    <w:multiLevelType w:val="hybridMultilevel"/>
    <w:tmpl w:val="35D699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F9D"/>
    <w:multiLevelType w:val="hybridMultilevel"/>
    <w:tmpl w:val="04429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23557"/>
    <w:multiLevelType w:val="hybridMultilevel"/>
    <w:tmpl w:val="F7D8B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84813">
    <w:abstractNumId w:val="30"/>
  </w:num>
  <w:num w:numId="2" w16cid:durableId="458837830">
    <w:abstractNumId w:val="24"/>
  </w:num>
  <w:num w:numId="3" w16cid:durableId="1171065712">
    <w:abstractNumId w:val="15"/>
  </w:num>
  <w:num w:numId="4" w16cid:durableId="1858812815">
    <w:abstractNumId w:val="10"/>
  </w:num>
  <w:num w:numId="5" w16cid:durableId="1841848482">
    <w:abstractNumId w:val="8"/>
  </w:num>
  <w:num w:numId="6" w16cid:durableId="983657747">
    <w:abstractNumId w:val="4"/>
  </w:num>
  <w:num w:numId="7" w16cid:durableId="885219151">
    <w:abstractNumId w:val="1"/>
  </w:num>
  <w:num w:numId="8" w16cid:durableId="823470705">
    <w:abstractNumId w:val="9"/>
  </w:num>
  <w:num w:numId="9" w16cid:durableId="2032100675">
    <w:abstractNumId w:val="5"/>
  </w:num>
  <w:num w:numId="10" w16cid:durableId="1580403134">
    <w:abstractNumId w:val="0"/>
  </w:num>
  <w:num w:numId="11" w16cid:durableId="1032918774">
    <w:abstractNumId w:val="23"/>
  </w:num>
  <w:num w:numId="12" w16cid:durableId="1448890604">
    <w:abstractNumId w:val="28"/>
  </w:num>
  <w:num w:numId="13" w16cid:durableId="1917124935">
    <w:abstractNumId w:val="12"/>
  </w:num>
  <w:num w:numId="14" w16cid:durableId="767195539">
    <w:abstractNumId w:val="20"/>
  </w:num>
  <w:num w:numId="15" w16cid:durableId="640162118">
    <w:abstractNumId w:val="6"/>
  </w:num>
  <w:num w:numId="16" w16cid:durableId="853692184">
    <w:abstractNumId w:val="19"/>
  </w:num>
  <w:num w:numId="17" w16cid:durableId="69230081">
    <w:abstractNumId w:val="25"/>
  </w:num>
  <w:num w:numId="18" w16cid:durableId="573704862">
    <w:abstractNumId w:val="26"/>
  </w:num>
  <w:num w:numId="19" w16cid:durableId="437677806">
    <w:abstractNumId w:val="13"/>
  </w:num>
  <w:num w:numId="20" w16cid:durableId="1751350791">
    <w:abstractNumId w:val="22"/>
  </w:num>
  <w:num w:numId="21" w16cid:durableId="2010480010">
    <w:abstractNumId w:val="23"/>
  </w:num>
  <w:num w:numId="22" w16cid:durableId="1966034402">
    <w:abstractNumId w:val="28"/>
  </w:num>
  <w:num w:numId="23" w16cid:durableId="71435019">
    <w:abstractNumId w:val="18"/>
  </w:num>
  <w:num w:numId="24" w16cid:durableId="1270818412">
    <w:abstractNumId w:val="1"/>
  </w:num>
  <w:num w:numId="25" w16cid:durableId="457143905">
    <w:abstractNumId w:val="20"/>
  </w:num>
  <w:num w:numId="26" w16cid:durableId="96869612">
    <w:abstractNumId w:val="17"/>
  </w:num>
  <w:num w:numId="27" w16cid:durableId="362630698">
    <w:abstractNumId w:val="2"/>
  </w:num>
  <w:num w:numId="28" w16cid:durableId="1932113">
    <w:abstractNumId w:val="7"/>
  </w:num>
  <w:num w:numId="29" w16cid:durableId="2106605233">
    <w:abstractNumId w:val="11"/>
  </w:num>
  <w:num w:numId="30" w16cid:durableId="430079869">
    <w:abstractNumId w:val="29"/>
  </w:num>
  <w:num w:numId="31" w16cid:durableId="440034558">
    <w:abstractNumId w:val="3"/>
  </w:num>
  <w:num w:numId="32" w16cid:durableId="709763045">
    <w:abstractNumId w:val="21"/>
  </w:num>
  <w:num w:numId="33" w16cid:durableId="1244682129">
    <w:abstractNumId w:val="16"/>
  </w:num>
  <w:num w:numId="34" w16cid:durableId="961959723">
    <w:abstractNumId w:val="27"/>
  </w:num>
  <w:num w:numId="35" w16cid:durableId="13014223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1373C"/>
    <w:rsid w:val="00017DFF"/>
    <w:rsid w:val="00057B4F"/>
    <w:rsid w:val="00081B52"/>
    <w:rsid w:val="00083AFE"/>
    <w:rsid w:val="000B0C56"/>
    <w:rsid w:val="000D29CC"/>
    <w:rsid w:val="000D5F3F"/>
    <w:rsid w:val="000F018E"/>
    <w:rsid w:val="00126D6C"/>
    <w:rsid w:val="0014404B"/>
    <w:rsid w:val="00166904"/>
    <w:rsid w:val="00180580"/>
    <w:rsid w:val="00195192"/>
    <w:rsid w:val="001A2222"/>
    <w:rsid w:val="001A2668"/>
    <w:rsid w:val="001B5E09"/>
    <w:rsid w:val="001C3C72"/>
    <w:rsid w:val="001C44D7"/>
    <w:rsid w:val="002113CA"/>
    <w:rsid w:val="00214E40"/>
    <w:rsid w:val="00224C09"/>
    <w:rsid w:val="002316A8"/>
    <w:rsid w:val="002653CF"/>
    <w:rsid w:val="002A3B0E"/>
    <w:rsid w:val="002F7B92"/>
    <w:rsid w:val="00307B07"/>
    <w:rsid w:val="00324EE1"/>
    <w:rsid w:val="00343B83"/>
    <w:rsid w:val="003529DC"/>
    <w:rsid w:val="00370C7D"/>
    <w:rsid w:val="003910A1"/>
    <w:rsid w:val="003C0B19"/>
    <w:rsid w:val="003D01BB"/>
    <w:rsid w:val="003F6C1B"/>
    <w:rsid w:val="00414034"/>
    <w:rsid w:val="00435612"/>
    <w:rsid w:val="004476B3"/>
    <w:rsid w:val="00457E6D"/>
    <w:rsid w:val="0047470D"/>
    <w:rsid w:val="004B081F"/>
    <w:rsid w:val="004D7A48"/>
    <w:rsid w:val="004F05B7"/>
    <w:rsid w:val="00503ABB"/>
    <w:rsid w:val="00523108"/>
    <w:rsid w:val="00526191"/>
    <w:rsid w:val="00533DA6"/>
    <w:rsid w:val="00547DB7"/>
    <w:rsid w:val="00560775"/>
    <w:rsid w:val="005861B6"/>
    <w:rsid w:val="00594759"/>
    <w:rsid w:val="005A47D5"/>
    <w:rsid w:val="005C2E69"/>
    <w:rsid w:val="0063224D"/>
    <w:rsid w:val="00637A2C"/>
    <w:rsid w:val="00646F30"/>
    <w:rsid w:val="0065235F"/>
    <w:rsid w:val="00657D37"/>
    <w:rsid w:val="00665B12"/>
    <w:rsid w:val="00667AD3"/>
    <w:rsid w:val="0068672B"/>
    <w:rsid w:val="006905B9"/>
    <w:rsid w:val="006C4022"/>
    <w:rsid w:val="0071144D"/>
    <w:rsid w:val="0072570B"/>
    <w:rsid w:val="007317A0"/>
    <w:rsid w:val="00734F60"/>
    <w:rsid w:val="0076349F"/>
    <w:rsid w:val="007901D9"/>
    <w:rsid w:val="007939A7"/>
    <w:rsid w:val="007E225E"/>
    <w:rsid w:val="00813084"/>
    <w:rsid w:val="00831B9A"/>
    <w:rsid w:val="00836686"/>
    <w:rsid w:val="0085300E"/>
    <w:rsid w:val="0086781A"/>
    <w:rsid w:val="0087130B"/>
    <w:rsid w:val="00883E31"/>
    <w:rsid w:val="00884FE0"/>
    <w:rsid w:val="008A3308"/>
    <w:rsid w:val="008B7299"/>
    <w:rsid w:val="00942785"/>
    <w:rsid w:val="0095490A"/>
    <w:rsid w:val="009560F8"/>
    <w:rsid w:val="00960B60"/>
    <w:rsid w:val="009B1FC8"/>
    <w:rsid w:val="009C14DD"/>
    <w:rsid w:val="009E1294"/>
    <w:rsid w:val="009F6148"/>
    <w:rsid w:val="00A02F7D"/>
    <w:rsid w:val="00A14400"/>
    <w:rsid w:val="00A14BAB"/>
    <w:rsid w:val="00A4509B"/>
    <w:rsid w:val="00A804AC"/>
    <w:rsid w:val="00A846EC"/>
    <w:rsid w:val="00A87136"/>
    <w:rsid w:val="00AC034A"/>
    <w:rsid w:val="00AC592E"/>
    <w:rsid w:val="00AD70FC"/>
    <w:rsid w:val="00AF112B"/>
    <w:rsid w:val="00B049F5"/>
    <w:rsid w:val="00B265D6"/>
    <w:rsid w:val="00B55283"/>
    <w:rsid w:val="00B65495"/>
    <w:rsid w:val="00B70F37"/>
    <w:rsid w:val="00BC7921"/>
    <w:rsid w:val="00BE1CAA"/>
    <w:rsid w:val="00BF1075"/>
    <w:rsid w:val="00C12002"/>
    <w:rsid w:val="00C42AA8"/>
    <w:rsid w:val="00CA1F13"/>
    <w:rsid w:val="00CA60AB"/>
    <w:rsid w:val="00CB062A"/>
    <w:rsid w:val="00CC0AE7"/>
    <w:rsid w:val="00CC3F28"/>
    <w:rsid w:val="00D3737F"/>
    <w:rsid w:val="00D6272B"/>
    <w:rsid w:val="00D67416"/>
    <w:rsid w:val="00D835B8"/>
    <w:rsid w:val="00DB2CEA"/>
    <w:rsid w:val="00DD1ECB"/>
    <w:rsid w:val="00DD3186"/>
    <w:rsid w:val="00E177EA"/>
    <w:rsid w:val="00E66AF2"/>
    <w:rsid w:val="00E869F0"/>
    <w:rsid w:val="00E86ED2"/>
    <w:rsid w:val="00EB0D24"/>
    <w:rsid w:val="00EB4B1B"/>
    <w:rsid w:val="00EC444B"/>
    <w:rsid w:val="00EC5845"/>
    <w:rsid w:val="00ED2A7D"/>
    <w:rsid w:val="00EE0E8D"/>
    <w:rsid w:val="00EE6E13"/>
    <w:rsid w:val="00F37B09"/>
    <w:rsid w:val="00F5389D"/>
    <w:rsid w:val="00F80DC9"/>
    <w:rsid w:val="00FA708C"/>
    <w:rsid w:val="00FB28D5"/>
    <w:rsid w:val="00FC54B3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4F60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character" w:customStyle="1" w:styleId="Titre1Car">
    <w:name w:val="Titre 1 Car"/>
    <w:basedOn w:val="Policepardfaut"/>
    <w:link w:val="Titre1"/>
    <w:uiPriority w:val="9"/>
    <w:rsid w:val="00734F60"/>
    <w:rPr>
      <w:rFonts w:eastAsiaTheme="majorEastAsia" w:cstheme="majorBidi"/>
      <w:b/>
      <w:sz w:val="32"/>
      <w:szCs w:val="32"/>
    </w:rPr>
  </w:style>
  <w:style w:type="character" w:styleId="Hyperlien">
    <w:name w:val="Hyperlink"/>
    <w:basedOn w:val="Policepardfaut"/>
    <w:uiPriority w:val="99"/>
    <w:unhideWhenUsed/>
    <w:rsid w:val="001440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404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A14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12/OLO_Funding-Guidelines-January-20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3F75-6A18-4ED7-82C9-AC043407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Extraordinary Funding - Official Language Rights_2025</vt:lpstr>
      <vt:lpstr/>
    </vt:vector>
  </TitlesOfParts>
  <Company>uOttawa - Arts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Extraordinary Funding - Official Language Rights_2026</dc:title>
  <dc:subject/>
  <dc:creator>Court Challenges Program</dc:creator>
  <cp:keywords/>
  <dc:description/>
  <cp:lastModifiedBy>Pascale Castonguay</cp:lastModifiedBy>
  <cp:revision>6</cp:revision>
  <dcterms:created xsi:type="dcterms:W3CDTF">2026-01-16T14:37:00Z</dcterms:created>
  <dcterms:modified xsi:type="dcterms:W3CDTF">2026-02-18T18:23:00Z</dcterms:modified>
</cp:coreProperties>
</file>